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053" w:h="12677" w:hRule="exact" w:wrap="none" w:vAnchor="page" w:hAnchor="page" w:x="1429" w:y="2241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lang w:val="ru-RU"/>
          <w:w w:val="100"/>
          <w:color w:val="000000"/>
          <w:position w:val="0"/>
        </w:rPr>
        <w:t>Положение о библиот©</w:t>
      </w:r>
    </w:p>
    <w:p>
      <w:pPr>
        <w:pStyle w:val="Style3"/>
        <w:framePr w:w="9053" w:h="12677" w:hRule="exact" w:wrap="none" w:vAnchor="page" w:hAnchor="page" w:x="1429" w:y="2241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40" w:right="0" w:hanging="320"/>
      </w:pPr>
      <w:r>
        <w:rPr>
          <w:lang w:val="ru-RU"/>
          <w:w w:val="100"/>
          <w:color w:val="000000"/>
          <w:position w:val="0"/>
        </w:rPr>
        <w:t>Муниципального бюджетного обвдеобразоват</w:t>
      </w:r>
    </w:p>
    <w:p>
      <w:pPr>
        <w:pStyle w:val="Style5"/>
        <w:framePr w:w="9053" w:h="12677" w:hRule="exact" w:wrap="none" w:vAnchor="page" w:hAnchor="page" w:x="1429" w:y="2241"/>
        <w:widowControl w:val="0"/>
        <w:keepNext w:val="0"/>
        <w:keepLines w:val="0"/>
        <w:shd w:val="clear" w:color="auto" w:fill="auto"/>
        <w:bidi w:val="0"/>
        <w:spacing w:before="0" w:after="252"/>
        <w:ind w:left="0" w:right="360" w:firstLine="0"/>
      </w:pPr>
      <w:bookmarkStart w:id="0" w:name="bookmark0"/>
      <w:r>
        <w:rPr>
          <w:lang w:val="ru-RU"/>
          <w:w w:val="100"/>
          <w:color w:val="000000"/>
          <w:position w:val="0"/>
        </w:rPr>
        <w:t>Моген-Бу ренской вредней общеобразовательншГшколы</w:t>
      </w:r>
      <w:bookmarkEnd w:id="0"/>
    </w:p>
    <w:p>
      <w:pPr>
        <w:pStyle w:val="Style3"/>
        <w:framePr w:w="9053" w:h="12677" w:hRule="exact" w:wrap="none" w:vAnchor="page" w:hAnchor="page" w:x="1429" w:y="2241"/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440" w:right="0"/>
      </w:pPr>
      <w:r>
        <w:rPr>
          <w:lang w:val="ru-RU"/>
          <w:w w:val="100"/>
          <w:color w:val="000000"/>
          <w:position w:val="0"/>
        </w:rPr>
        <w:t>1. Обще© пголожеиие</w:t>
      </w:r>
    </w:p>
    <w:p>
      <w:pPr>
        <w:pStyle w:val="Style3"/>
        <w:numPr>
          <w:ilvl w:val="0"/>
          <w:numId w:val="1"/>
        </w:numPr>
        <w:framePr w:w="9053" w:h="12677" w:hRule="exact" w:wrap="none" w:vAnchor="page" w:hAnchor="page" w:x="1429" w:y="2241"/>
        <w:tabs>
          <w:tab w:leader="none" w:pos="4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" w:line="307" w:lineRule="exact"/>
        <w:ind w:left="440" w:right="20"/>
      </w:pPr>
      <w:r>
        <w:rPr>
          <w:lang w:val="ru-RU"/>
          <w:w w:val="100"/>
          <w:color w:val="000000"/>
          <w:position w:val="0"/>
        </w:rPr>
        <w:t>Библиотека является структурным подразделением образовательного учреждения, участвующим в учебно-воспитательном процессе в целях обеспечения права участнике® образовательного процесса на бесплатное пользование библиотечно-информационными ресурсами.</w:t>
      </w:r>
    </w:p>
    <w:p>
      <w:pPr>
        <w:pStyle w:val="Style3"/>
        <w:numPr>
          <w:ilvl w:val="0"/>
          <w:numId w:val="1"/>
        </w:numPr>
        <w:framePr w:w="9053" w:h="12677" w:hRule="exact" w:wrap="none" w:vAnchor="page" w:hAnchor="page" w:x="1429" w:y="2241"/>
        <w:tabs>
          <w:tab w:leader="none" w:pos="4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440" w:right="20"/>
      </w:pPr>
      <w:r>
        <w:rPr>
          <w:lang w:val="ru-RU"/>
          <w:w w:val="100"/>
          <w:color w:val="000000"/>
          <w:position w:val="0"/>
        </w:rPr>
        <w:t>Деятельность библиотеки образовательного учреждения отражается в уставе. Обеспеченность библиотеки учебными, методическими и справочными документами учитывается при лицензировании.</w:t>
      </w:r>
    </w:p>
    <w:p>
      <w:pPr>
        <w:pStyle w:val="Style3"/>
        <w:numPr>
          <w:ilvl w:val="0"/>
          <w:numId w:val="1"/>
        </w:numPr>
        <w:framePr w:w="9053" w:h="12677" w:hRule="exact" w:wrap="none" w:vAnchor="page" w:hAnchor="page" w:x="1429" w:y="2241"/>
        <w:tabs>
          <w:tab w:leader="none" w:pos="4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440" w:right="20"/>
      </w:pPr>
      <w:r>
        <w:rPr>
          <w:lang w:val="ru-RU"/>
          <w:w w:val="100"/>
          <w:color w:val="000000"/>
          <w:position w:val="0"/>
        </w:rPr>
        <w:t>Цели библиотеки образовательного учреждения соотносятся с целями общеобразовательного учреждения:</w:t>
      </w:r>
    </w:p>
    <w:p>
      <w:pPr>
        <w:pStyle w:val="Style3"/>
        <w:framePr w:w="9053" w:h="12677" w:hRule="exact" w:wrap="none" w:vAnchor="page" w:hAnchor="page" w:x="1429" w:y="2241"/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740" w:right="20" w:hanging="320"/>
      </w:pPr>
      <w:r>
        <w:rPr>
          <w:lang w:val="ru-RU"/>
          <w:w w:val="100"/>
          <w:color w:val="000000"/>
          <w:position w:val="0"/>
        </w:rPr>
        <w:t>•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</w:r>
    </w:p>
    <w:p>
      <w:pPr>
        <w:pStyle w:val="Style3"/>
        <w:framePr w:w="9053" w:h="12677" w:hRule="exact" w:wrap="none" w:vAnchor="page" w:hAnchor="page" w:x="1429" w:y="2241"/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740" w:right="20" w:hanging="320"/>
      </w:pPr>
      <w:r>
        <w:rPr>
          <w:lang w:val="ru-RU"/>
          <w:w w:val="100"/>
          <w:color w:val="000000"/>
          <w:position w:val="0"/>
        </w:rPr>
        <w:t>© создание основы для осознанного выбора и последующего освоения профессиональных образовательных программ;</w:t>
      </w:r>
    </w:p>
    <w:p>
      <w:pPr>
        <w:pStyle w:val="Style3"/>
        <w:framePr w:w="9053" w:h="12677" w:hRule="exact" w:wrap="none" w:vAnchor="page" w:hAnchor="page" w:x="1429" w:y="2241"/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740" w:right="20" w:hanging="320"/>
      </w:pPr>
      <w:r>
        <w:rPr>
          <w:lang w:val="ru-RU"/>
          <w:w w:val="100"/>
          <w:color w:val="000000"/>
          <w:position w:val="0"/>
        </w:rPr>
        <w:t xml:space="preserve">© </w:t>
      </w:r>
      <w:r>
        <w:rPr>
          <w:rStyle w:val="CharStyle7"/>
        </w:rPr>
        <w:t>воспитание</w:t>
      </w:r>
      <w:r>
        <w:rPr>
          <w:lang w:val="ru-RU"/>
          <w:w w:val="100"/>
          <w:color w:val="000000"/>
          <w:position w:val="0"/>
        </w:rPr>
        <w:t xml:space="preserve"> гражданственности, </w:t>
      </w:r>
      <w:r>
        <w:rPr>
          <w:rStyle w:val="CharStyle7"/>
        </w:rPr>
        <w:t>трудолюбия</w:t>
      </w:r>
      <w:r>
        <w:rPr>
          <w:lang w:val="ru-RU"/>
          <w:w w:val="100"/>
          <w:color w:val="000000"/>
          <w:position w:val="0"/>
        </w:rPr>
        <w:t>, уважения к правам и свободам человека, любви к окружающей природе, Родине, семье, формирование здорового образа жиз</w:t>
      </w:r>
      <w:r>
        <w:rPr>
          <w:rStyle w:val="CharStyle8"/>
        </w:rPr>
        <w:t>ни</w:t>
      </w:r>
      <w:r>
        <w:rPr>
          <w:lang w:val="ru-RU"/>
          <w:w w:val="100"/>
          <w:color w:val="000000"/>
          <w:position w:val="0"/>
        </w:rPr>
        <w:t>.</w:t>
      </w:r>
    </w:p>
    <w:p>
      <w:pPr>
        <w:pStyle w:val="Style3"/>
        <w:numPr>
          <w:ilvl w:val="0"/>
          <w:numId w:val="1"/>
        </w:numPr>
        <w:framePr w:w="9053" w:h="12677" w:hRule="exact" w:wrap="none" w:vAnchor="page" w:hAnchor="page" w:x="1429" w:y="2241"/>
        <w:tabs>
          <w:tab w:leader="none" w:pos="4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440" w:right="20"/>
      </w:pPr>
      <w:r>
        <w:rPr>
          <w:lang w:val="ru-RU"/>
          <w:w w:val="100"/>
          <w:color w:val="000000"/>
          <w:position w:val="0"/>
        </w:rPr>
        <w:t>Библиотека руководствуется в своей деятельности федеральными законами, указами и распоряжениями Президента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образовательного учреждения, положением о библиотеке, утвержденном директором.</w:t>
      </w:r>
    </w:p>
    <w:p>
      <w:pPr>
        <w:pStyle w:val="Style3"/>
        <w:numPr>
          <w:ilvl w:val="0"/>
          <w:numId w:val="1"/>
        </w:numPr>
        <w:framePr w:w="9053" w:h="12677" w:hRule="exact" w:wrap="none" w:vAnchor="page" w:hAnchor="page" w:x="1429" w:y="2241"/>
        <w:tabs>
          <w:tab w:leader="none" w:pos="4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440" w:right="20"/>
      </w:pPr>
      <w:r>
        <w:rPr>
          <w:lang w:val="ru-RU"/>
          <w:w w:val="100"/>
          <w:color w:val="000000"/>
          <w:position w:val="0"/>
        </w:rPr>
        <w:t>Деятельность библиотеки основывается на принципах демократии, гуманизма;, общедоступности, приоритета общечеловеческих ценностей, гражданственности, свободного развития личности.</w:t>
      </w:r>
    </w:p>
    <w:p>
      <w:pPr>
        <w:pStyle w:val="Style3"/>
        <w:numPr>
          <w:ilvl w:val="0"/>
          <w:numId w:val="1"/>
        </w:numPr>
        <w:framePr w:w="9053" w:h="12677" w:hRule="exact" w:wrap="none" w:vAnchor="page" w:hAnchor="page" w:x="1429" w:y="2241"/>
        <w:tabs>
          <w:tab w:leader="none" w:pos="4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440" w:right="20"/>
      </w:pPr>
      <w:r>
        <w:rPr>
          <w:lang w:val="ru-RU"/>
          <w:w w:val="100"/>
          <w:color w:val="000000"/>
          <w:position w:val="0"/>
        </w:rPr>
        <w:t>Порядок пользования источниками информации, перечень основных услуг и условия их предоставления определяются Положе</w:t>
      </w:r>
      <w:r>
        <w:rPr>
          <w:rStyle w:val="CharStyle8"/>
        </w:rPr>
        <w:t>н</w:t>
      </w:r>
      <w:r>
        <w:rPr>
          <w:lang w:val="ru-RU"/>
          <w:w w:val="100"/>
          <w:color w:val="000000"/>
          <w:position w:val="0"/>
        </w:rPr>
        <w:t>ием о библиотеке и Правилами пользования библиотекой.</w:t>
      </w:r>
    </w:p>
    <w:p>
      <w:pPr>
        <w:pStyle w:val="Style3"/>
        <w:numPr>
          <w:ilvl w:val="0"/>
          <w:numId w:val="1"/>
        </w:numPr>
        <w:framePr w:w="9053" w:h="12677" w:hRule="exact" w:wrap="none" w:vAnchor="page" w:hAnchor="page" w:x="1429" w:y="2241"/>
        <w:tabs>
          <w:tab w:leader="none" w:pos="44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440" w:right="20"/>
      </w:pPr>
      <w:r>
        <w:rPr>
          <w:lang w:val="ru-RU"/>
          <w:w w:val="100"/>
          <w:color w:val="000000"/>
          <w:position w:val="0"/>
        </w:rPr>
        <w:t xml:space="preserve">Образовательное учреждение в лице библиотекаря несет </w:t>
      </w:r>
      <w:r>
        <w:rPr>
          <w:rStyle w:val="CharStyle9"/>
        </w:rPr>
        <w:t>ответстве</w:t>
      </w:r>
      <w:r>
        <w:rPr>
          <w:rStyle w:val="CharStyle10"/>
        </w:rPr>
        <w:t>нн</w:t>
      </w:r>
      <w:r>
        <w:rPr>
          <w:rStyle w:val="CharStyle9"/>
        </w:rPr>
        <w:t xml:space="preserve">ость </w:t>
      </w:r>
      <w:r>
        <w:rPr>
          <w:lang w:val="ru-RU"/>
          <w:w w:val="100"/>
          <w:color w:val="000000"/>
          <w:position w:val="0"/>
        </w:rPr>
        <w:t>за доступность и качество библиотечно-информационного обслуживания библиотеки.</w:t>
      </w:r>
    </w:p>
    <w:p>
      <w:pPr>
        <w:pStyle w:val="Style3"/>
        <w:numPr>
          <w:ilvl w:val="0"/>
          <w:numId w:val="1"/>
        </w:numPr>
        <w:framePr w:w="9053" w:h="12677" w:hRule="exact" w:wrap="none" w:vAnchor="page" w:hAnchor="page" w:x="1429" w:y="2241"/>
        <w:tabs>
          <w:tab w:leader="none" w:pos="4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07" w:lineRule="exact"/>
        <w:ind w:left="440" w:right="20"/>
      </w:pPr>
      <w:r>
        <w:rPr>
          <w:lang w:val="ru-RU"/>
          <w:w w:val="100"/>
          <w:color w:val="000000"/>
          <w:position w:val="0"/>
        </w:rPr>
        <w:t>Организация обслуживания участников образовательного процесса производится в соответствии с правилами тех</w:t>
      </w:r>
      <w:r>
        <w:rPr>
          <w:rStyle w:val="CharStyle8"/>
        </w:rPr>
        <w:t>ник</w:t>
      </w:r>
      <w:r>
        <w:rPr>
          <w:lang w:val="ru-RU"/>
          <w:w w:val="100"/>
          <w:color w:val="000000"/>
          <w:position w:val="0"/>
        </w:rPr>
        <w:t>и безопасности и противопожарными, санитарно-гигиеническими требованиями.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-7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7"/>
    </w:rPr>
  </w:style>
  <w:style w:type="character" w:customStyle="1" w:styleId="CharStyle6">
    <w:name w:val="Заголовок №1_"/>
    <w:basedOn w:val="DefaultParagraphFont"/>
    <w:link w:val="Style5"/>
    <w:rPr>
      <w:b/>
      <w:bCs/>
      <w:i w:val="0"/>
      <w:iCs w:val="0"/>
      <w:u w:val="none"/>
      <w:strike w:val="0"/>
      <w:smallCaps w:val="0"/>
      <w:sz w:val="27"/>
      <w:szCs w:val="27"/>
      <w:rFonts w:ascii="Times New Roman" w:eastAsia="Times New Roman" w:hAnsi="Times New Roman" w:cs="Times New Roman"/>
      <w:spacing w:val="-17"/>
    </w:rPr>
  </w:style>
  <w:style w:type="character" w:customStyle="1" w:styleId="CharStyle7">
    <w:name w:val="Основной текст + Курсив,Интервал 0 pt"/>
    <w:basedOn w:val="CharStyle4"/>
    <w:rPr>
      <w:lang w:val="ru-RU"/>
      <w:i/>
      <w:iCs/>
      <w:w w:val="100"/>
      <w:spacing w:val="-9"/>
      <w:color w:val="000000"/>
      <w:position w:val="0"/>
    </w:rPr>
  </w:style>
  <w:style w:type="character" w:customStyle="1" w:styleId="CharStyle8">
    <w:name w:val="Основной текст"/>
    <w:basedOn w:val="CharStyle4"/>
    <w:rPr>
      <w:lang w:val="ru-RU"/>
      <w:u w:val="single"/>
      <w:w w:val="100"/>
      <w:color w:val="000000"/>
      <w:position w:val="0"/>
    </w:rPr>
  </w:style>
  <w:style w:type="character" w:customStyle="1" w:styleId="CharStyle9">
    <w:name w:val="Основной текст + 12,5 pt"/>
    <w:basedOn w:val="CharStyle4"/>
    <w:rPr>
      <w:lang w:val="ru-RU"/>
      <w:sz w:val="25"/>
      <w:szCs w:val="25"/>
      <w:w w:val="100"/>
      <w:color w:val="000000"/>
      <w:position w:val="0"/>
    </w:rPr>
  </w:style>
  <w:style w:type="character" w:customStyle="1" w:styleId="CharStyle10">
    <w:name w:val="Основной текст + 12,5 pt"/>
    <w:basedOn w:val="CharStyle4"/>
    <w:rPr>
      <w:lang w:val="ru-RU"/>
      <w:u w:val="single"/>
      <w:sz w:val="25"/>
      <w:szCs w:val="25"/>
      <w:w w:val="100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jc w:val="center"/>
      <w:spacing w:line="322" w:lineRule="exact"/>
      <w:ind w:hanging="420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  <w:spacing w:val="-7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jc w:val="center"/>
      <w:outlineLvl w:val="0"/>
      <w:spacing w:after="240" w:line="322" w:lineRule="exact"/>
    </w:pPr>
    <w:rPr>
      <w:b/>
      <w:bCs/>
      <w:i w:val="0"/>
      <w:iCs w:val="0"/>
      <w:u w:val="none"/>
      <w:strike w:val="0"/>
      <w:smallCaps w:val="0"/>
      <w:sz w:val="27"/>
      <w:szCs w:val="27"/>
      <w:rFonts w:ascii="Times New Roman" w:eastAsia="Times New Roman" w:hAnsi="Times New Roman" w:cs="Times New Roman"/>
      <w:spacing w:val="-17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